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98" w:rsidRDefault="00680A4F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Teacher </w:t>
      </w:r>
      <w:r w:rsidR="008D3390">
        <w:rPr>
          <w:b/>
          <w:sz w:val="28"/>
          <w:szCs w:val="28"/>
        </w:rPr>
        <w:t xml:space="preserve">implementation </w:t>
      </w:r>
      <w:r>
        <w:rPr>
          <w:b/>
          <w:sz w:val="28"/>
          <w:szCs w:val="28"/>
        </w:rPr>
        <w:t xml:space="preserve">of </w:t>
      </w:r>
      <w:r w:rsidR="008D3390">
        <w:rPr>
          <w:b/>
          <w:sz w:val="28"/>
          <w:szCs w:val="28"/>
        </w:rPr>
        <w:t>o</w:t>
      </w:r>
      <w:r w:rsidR="008D3390" w:rsidRPr="00676D72">
        <w:rPr>
          <w:b/>
          <w:sz w:val="28"/>
          <w:szCs w:val="28"/>
        </w:rPr>
        <w:t>ne</w:t>
      </w:r>
      <w:r w:rsidR="00776522" w:rsidRPr="00676D72">
        <w:rPr>
          <w:b/>
          <w:sz w:val="28"/>
          <w:szCs w:val="28"/>
        </w:rPr>
        <w:t>-to-</w:t>
      </w:r>
      <w:r w:rsidR="008D3390">
        <w:rPr>
          <w:b/>
          <w:sz w:val="28"/>
          <w:szCs w:val="28"/>
        </w:rPr>
        <w:t>o</w:t>
      </w:r>
      <w:r w:rsidR="008D3390" w:rsidRPr="00676D72">
        <w:rPr>
          <w:b/>
          <w:sz w:val="28"/>
          <w:szCs w:val="28"/>
        </w:rPr>
        <w:t xml:space="preserve">ne </w:t>
      </w:r>
      <w:r w:rsidR="008D3390">
        <w:rPr>
          <w:b/>
          <w:sz w:val="28"/>
          <w:szCs w:val="28"/>
        </w:rPr>
        <w:t>c</w:t>
      </w:r>
      <w:r w:rsidR="008D3390" w:rsidRPr="00676D72">
        <w:rPr>
          <w:b/>
          <w:sz w:val="28"/>
          <w:szCs w:val="28"/>
        </w:rPr>
        <w:t xml:space="preserve">onferences </w:t>
      </w:r>
      <w:r w:rsidR="004B1A98" w:rsidRPr="00676D72">
        <w:rPr>
          <w:b/>
          <w:sz w:val="28"/>
          <w:szCs w:val="28"/>
        </w:rPr>
        <w:t xml:space="preserve">to </w:t>
      </w:r>
      <w:r w:rsidR="008D3390">
        <w:rPr>
          <w:b/>
          <w:sz w:val="28"/>
          <w:szCs w:val="28"/>
        </w:rPr>
        <w:t>u</w:t>
      </w:r>
      <w:r w:rsidR="008D3390" w:rsidRPr="00676D72">
        <w:rPr>
          <w:b/>
          <w:sz w:val="28"/>
          <w:szCs w:val="28"/>
        </w:rPr>
        <w:t xml:space="preserve">tilize </w:t>
      </w:r>
      <w:r w:rsidR="004B1A98" w:rsidRPr="00676D72">
        <w:rPr>
          <w:b/>
          <w:sz w:val="28"/>
          <w:szCs w:val="28"/>
        </w:rPr>
        <w:t xml:space="preserve">the </w:t>
      </w:r>
      <w:r w:rsidR="008D3390">
        <w:rPr>
          <w:b/>
          <w:sz w:val="28"/>
          <w:szCs w:val="28"/>
        </w:rPr>
        <w:t>r</w:t>
      </w:r>
      <w:r w:rsidR="008D3390" w:rsidRPr="00676D72">
        <w:rPr>
          <w:b/>
          <w:sz w:val="28"/>
          <w:szCs w:val="28"/>
        </w:rPr>
        <w:t xml:space="preserve">esults </w:t>
      </w:r>
      <w:r w:rsidR="008D3390">
        <w:rPr>
          <w:b/>
          <w:sz w:val="28"/>
          <w:szCs w:val="28"/>
        </w:rPr>
        <w:t>p</w:t>
      </w:r>
      <w:r w:rsidR="008D3390" w:rsidRPr="00676D72">
        <w:rPr>
          <w:b/>
          <w:sz w:val="28"/>
          <w:szCs w:val="28"/>
        </w:rPr>
        <w:t xml:space="preserve">rovided </w:t>
      </w:r>
      <w:r w:rsidR="004B1A98" w:rsidRPr="00676D72">
        <w:rPr>
          <w:b/>
          <w:sz w:val="28"/>
          <w:szCs w:val="28"/>
        </w:rPr>
        <w:t xml:space="preserve">by the </w:t>
      </w:r>
      <w:r w:rsidR="008D3390">
        <w:rPr>
          <w:b/>
          <w:sz w:val="28"/>
          <w:szCs w:val="28"/>
        </w:rPr>
        <w:t>c</w:t>
      </w:r>
      <w:r w:rsidR="008D3390" w:rsidRPr="00676D72">
        <w:rPr>
          <w:b/>
          <w:sz w:val="28"/>
          <w:szCs w:val="28"/>
        </w:rPr>
        <w:t xml:space="preserve">lassroom </w:t>
      </w:r>
      <w:r w:rsidR="008D3390">
        <w:rPr>
          <w:b/>
          <w:sz w:val="28"/>
          <w:szCs w:val="28"/>
        </w:rPr>
        <w:t>d</w:t>
      </w:r>
      <w:r w:rsidR="008D3390" w:rsidRPr="00676D72">
        <w:rPr>
          <w:b/>
          <w:sz w:val="28"/>
          <w:szCs w:val="28"/>
        </w:rPr>
        <w:t xml:space="preserve">iagnostic </w:t>
      </w:r>
      <w:r w:rsidR="008D3390">
        <w:rPr>
          <w:b/>
          <w:sz w:val="28"/>
          <w:szCs w:val="28"/>
        </w:rPr>
        <w:t>t</w:t>
      </w:r>
      <w:r w:rsidR="008D3390" w:rsidRPr="00676D72">
        <w:rPr>
          <w:b/>
          <w:sz w:val="28"/>
          <w:szCs w:val="28"/>
        </w:rPr>
        <w:t>ools</w:t>
      </w:r>
      <w:r w:rsidR="008D3390">
        <w:rPr>
          <w:b/>
          <w:sz w:val="28"/>
          <w:szCs w:val="28"/>
        </w:rPr>
        <w:t xml:space="preserve"> . . .</w:t>
      </w:r>
      <w:r>
        <w:rPr>
          <w:b/>
          <w:sz w:val="28"/>
          <w:szCs w:val="28"/>
        </w:rPr>
        <w:t xml:space="preserve"> and other </w:t>
      </w:r>
      <w:r w:rsidR="008D3390">
        <w:rPr>
          <w:b/>
          <w:sz w:val="28"/>
          <w:szCs w:val="28"/>
        </w:rPr>
        <w:t>data</w:t>
      </w:r>
    </w:p>
    <w:p w:rsidR="00776522" w:rsidRDefault="008D3390">
      <w:r>
        <w:rPr>
          <w:b/>
        </w:rPr>
        <w:t xml:space="preserve">What is the </w:t>
      </w:r>
      <w:r w:rsidRPr="009369AB">
        <w:rPr>
          <w:b/>
        </w:rPr>
        <w:t>p</w:t>
      </w:r>
      <w:r w:rsidR="00776522" w:rsidRPr="009369AB">
        <w:rPr>
          <w:b/>
        </w:rPr>
        <w:t>urpose</w:t>
      </w:r>
      <w:r w:rsidR="005E496D" w:rsidRPr="005E496D">
        <w:rPr>
          <w:b/>
        </w:rPr>
        <w:t xml:space="preserve"> of one-to-one conferences?</w:t>
      </w:r>
      <w:r w:rsidR="00776522">
        <w:t xml:space="preserve"> </w:t>
      </w:r>
    </w:p>
    <w:p w:rsidR="009E497B" w:rsidRDefault="009E497B">
      <w:r>
        <w:t>One-to-</w:t>
      </w:r>
      <w:r w:rsidR="008D3390">
        <w:t xml:space="preserve">one conferences </w:t>
      </w:r>
      <w:r>
        <w:t xml:space="preserve">enhance the relationship between </w:t>
      </w:r>
      <w:r w:rsidR="008D3390">
        <w:t xml:space="preserve">teacher </w:t>
      </w:r>
      <w:r>
        <w:t xml:space="preserve">and student, </w:t>
      </w:r>
      <w:r w:rsidR="008D3390">
        <w:t xml:space="preserve">giving </w:t>
      </w:r>
      <w:r>
        <w:t xml:space="preserve"> </w:t>
      </w:r>
      <w:r w:rsidR="008D3390">
        <w:t xml:space="preserve">the teacher </w:t>
      </w:r>
      <w:r>
        <w:t xml:space="preserve">a better understanding of what each student is capable of doing, and what </w:t>
      </w:r>
      <w:r w:rsidR="008D3390">
        <w:t xml:space="preserve">each student </w:t>
      </w:r>
      <w:r>
        <w:t>need</w:t>
      </w:r>
      <w:r w:rsidR="008D3390">
        <w:t>s</w:t>
      </w:r>
      <w:r>
        <w:t xml:space="preserve"> to do to move to</w:t>
      </w:r>
      <w:r w:rsidR="008D3390">
        <w:t>ward</w:t>
      </w:r>
      <w:r>
        <w:t xml:space="preserve"> independence</w:t>
      </w:r>
      <w:r w:rsidR="00806021">
        <w:t xml:space="preserve">. </w:t>
      </w:r>
      <w:r w:rsidR="008D3390">
        <w:t>One-to-one</w:t>
      </w:r>
      <w:r>
        <w:t xml:space="preserve"> conference</w:t>
      </w:r>
      <w:r w:rsidR="008D3390">
        <w:t>s</w:t>
      </w:r>
      <w:r>
        <w:t xml:space="preserve"> can improve self-esteem and aid in the development of a literate community (Calkins 1986). One-to-</w:t>
      </w:r>
      <w:r w:rsidR="008D3390">
        <w:t xml:space="preserve">one conferences </w:t>
      </w:r>
      <w:r w:rsidRPr="00134DDB">
        <w:t>encourage daily</w:t>
      </w:r>
      <w:r>
        <w:t xml:space="preserve"> </w:t>
      </w:r>
      <w:r w:rsidR="00134DDB">
        <w:t xml:space="preserve">interaction </w:t>
      </w:r>
      <w:r>
        <w:t xml:space="preserve">and </w:t>
      </w:r>
      <w:r w:rsidR="008D3390">
        <w:t>create</w:t>
      </w:r>
      <w:r>
        <w:t xml:space="preserve"> specific time for </w:t>
      </w:r>
      <w:r w:rsidR="008D3390">
        <w:t xml:space="preserve">a </w:t>
      </w:r>
      <w:r>
        <w:t>student and teacher to talk.</w:t>
      </w:r>
    </w:p>
    <w:p w:rsidR="00776522" w:rsidRDefault="00680A4F">
      <w:r>
        <w:t>Information about students is crucial to a teacher’s ability to calibrate tasks and lessons to students’ current understandings and skills</w:t>
      </w:r>
      <w:r w:rsidR="009E497B">
        <w:t xml:space="preserve"> (</w:t>
      </w:r>
      <w:r w:rsidR="009E497B" w:rsidRPr="00EF5631">
        <w:rPr>
          <w:i/>
        </w:rPr>
        <w:t>Adding It U</w:t>
      </w:r>
      <w:r w:rsidR="00C26BE0">
        <w:rPr>
          <w:i/>
        </w:rPr>
        <w:t>P</w:t>
      </w:r>
      <w:proofErr w:type="gramStart"/>
      <w:r w:rsidR="00C26BE0">
        <w:rPr>
          <w:i/>
        </w:rPr>
        <w:t xml:space="preserve">, </w:t>
      </w:r>
      <w:r w:rsidR="009369AB">
        <w:rPr>
          <w:i/>
        </w:rPr>
        <w:t xml:space="preserve"> </w:t>
      </w:r>
      <w:r w:rsidR="00C26BE0">
        <w:rPr>
          <w:i/>
        </w:rPr>
        <w:t>National</w:t>
      </w:r>
      <w:proofErr w:type="gramEnd"/>
      <w:r w:rsidR="00C26BE0">
        <w:rPr>
          <w:i/>
        </w:rPr>
        <w:t xml:space="preserve"> Research Council, Kilpatrick, Swafford, </w:t>
      </w:r>
      <w:r w:rsidR="009E497B">
        <w:t>2001</w:t>
      </w:r>
      <w:r w:rsidR="009369AB">
        <w:t>, 349</w:t>
      </w:r>
      <w:r w:rsidR="009E497B">
        <w:t>)</w:t>
      </w:r>
      <w:r w:rsidR="009369AB">
        <w:t>.</w:t>
      </w:r>
      <w:r>
        <w:t xml:space="preserve"> </w:t>
      </w:r>
      <w:r w:rsidR="005E160D">
        <w:t xml:space="preserve">In a </w:t>
      </w:r>
      <w:r w:rsidR="00416F24">
        <w:t>o</w:t>
      </w:r>
      <w:r w:rsidR="005E160D">
        <w:t>ne-to-</w:t>
      </w:r>
      <w:r w:rsidR="00416F24">
        <w:t>o</w:t>
      </w:r>
      <w:r w:rsidR="005E160D">
        <w:t xml:space="preserve">ne </w:t>
      </w:r>
      <w:r w:rsidR="00416F24">
        <w:t>c</w:t>
      </w:r>
      <w:r w:rsidR="005E160D">
        <w:t xml:space="preserve">onference, the learner and </w:t>
      </w:r>
      <w:r w:rsidR="00416F24">
        <w:t>teacher</w:t>
      </w:r>
      <w:r w:rsidR="005E160D">
        <w:t xml:space="preserve"> identify </w:t>
      </w:r>
      <w:r w:rsidR="00416F24">
        <w:t>individual</w:t>
      </w:r>
      <w:r w:rsidR="005E160D">
        <w:t xml:space="preserve"> strengths and area</w:t>
      </w:r>
      <w:r w:rsidR="00416F24">
        <w:t>s</w:t>
      </w:r>
      <w:r w:rsidR="005E160D">
        <w:t xml:space="preserve"> of growth and </w:t>
      </w:r>
      <w:r w:rsidR="00416F24">
        <w:t xml:space="preserve">then make </w:t>
      </w:r>
      <w:r w:rsidR="005E160D">
        <w:t>plans to address the</w:t>
      </w:r>
      <w:r w:rsidR="00416F24">
        <w:t>m.</w:t>
      </w:r>
      <w:r w:rsidR="005E160D">
        <w:t xml:space="preserve"> </w:t>
      </w:r>
      <w:r w:rsidR="00416F24">
        <w:t>The o</w:t>
      </w:r>
      <w:r>
        <w:t>ne-to-</w:t>
      </w:r>
      <w:r w:rsidR="00416F24">
        <w:t>o</w:t>
      </w:r>
      <w:r>
        <w:t xml:space="preserve">ne </w:t>
      </w:r>
      <w:r w:rsidR="00416F24">
        <w:t>c</w:t>
      </w:r>
      <w:r>
        <w:t>onference</w:t>
      </w:r>
      <w:r w:rsidR="00416F24">
        <w:t xml:space="preserve"> provides </w:t>
      </w:r>
      <w:r w:rsidR="009E497B">
        <w:t xml:space="preserve">a brief time </w:t>
      </w:r>
      <w:r w:rsidR="005E160D">
        <w:t>to</w:t>
      </w:r>
      <w:r w:rsidR="00776522">
        <w:t xml:space="preserve"> tal</w:t>
      </w:r>
      <w:r>
        <w:t xml:space="preserve">k about formal assessments and </w:t>
      </w:r>
      <w:r w:rsidR="005E160D">
        <w:t xml:space="preserve">to </w:t>
      </w:r>
      <w:r w:rsidR="00416F24">
        <w:t xml:space="preserve">learn </w:t>
      </w:r>
      <w:r w:rsidR="005E160D">
        <w:t xml:space="preserve">where students are socially and </w:t>
      </w:r>
      <w:r w:rsidR="00D63F64">
        <w:t>intellectually</w:t>
      </w:r>
      <w:r w:rsidR="004D775F">
        <w:t>,</w:t>
      </w:r>
      <w:r w:rsidR="00416F24">
        <w:t xml:space="preserve"> and </w:t>
      </w:r>
      <w:r w:rsidR="00D63F64">
        <w:t xml:space="preserve">it </w:t>
      </w:r>
      <w:r w:rsidR="00416F24">
        <w:t>also</w:t>
      </w:r>
      <w:r>
        <w:t xml:space="preserve"> </w:t>
      </w:r>
      <w:r w:rsidR="002F28D9">
        <w:t>inform</w:t>
      </w:r>
      <w:r w:rsidR="004D775F">
        <w:t>s</w:t>
      </w:r>
      <w:r w:rsidR="002F28D9">
        <w:t xml:space="preserve"> students where they </w:t>
      </w:r>
      <w:r w:rsidR="00D63F64">
        <w:t xml:space="preserve">stand </w:t>
      </w:r>
      <w:r w:rsidR="00416F24">
        <w:t>academically</w:t>
      </w:r>
      <w:r w:rsidR="005E160D">
        <w:t xml:space="preserve">. </w:t>
      </w:r>
      <w:r w:rsidR="00D63F64">
        <w:t>The o</w:t>
      </w:r>
      <w:r w:rsidR="005E160D">
        <w:t>ne-to-</w:t>
      </w:r>
      <w:r w:rsidR="00416F24">
        <w:t>o</w:t>
      </w:r>
      <w:r w:rsidR="005E160D">
        <w:t xml:space="preserve">ne </w:t>
      </w:r>
      <w:r w:rsidR="00416F24">
        <w:t>c</w:t>
      </w:r>
      <w:r>
        <w:t>onference</w:t>
      </w:r>
      <w:r w:rsidR="00D63F64">
        <w:t xml:space="preserve"> is</w:t>
      </w:r>
      <w:r>
        <w:t xml:space="preserve"> a time for </w:t>
      </w:r>
      <w:r w:rsidR="00D63F64">
        <w:t xml:space="preserve">the </w:t>
      </w:r>
      <w:r>
        <w:t>teacher</w:t>
      </w:r>
      <w:r w:rsidR="00776522">
        <w:t xml:space="preserve"> to check student progre</w:t>
      </w:r>
      <w:r w:rsidR="002F28D9">
        <w:t>ss, encou</w:t>
      </w:r>
      <w:r w:rsidR="005E160D">
        <w:t xml:space="preserve">rage student efficacy, </w:t>
      </w:r>
      <w:proofErr w:type="gramStart"/>
      <w:r w:rsidR="00D04B37">
        <w:t>discover</w:t>
      </w:r>
      <w:proofErr w:type="gramEnd"/>
      <w:r w:rsidR="00D04B37">
        <w:t xml:space="preserve"> </w:t>
      </w:r>
      <w:r w:rsidR="00D63F64">
        <w:t xml:space="preserve">the specific </w:t>
      </w:r>
      <w:r w:rsidR="00D04B37">
        <w:t xml:space="preserve">needs of </w:t>
      </w:r>
      <w:r w:rsidR="00D63F64">
        <w:t xml:space="preserve">a </w:t>
      </w:r>
      <w:r w:rsidR="002F28D9">
        <w:t xml:space="preserve">student, </w:t>
      </w:r>
      <w:r w:rsidR="00776522">
        <w:t xml:space="preserve">and coach </w:t>
      </w:r>
      <w:r w:rsidR="00D63F64">
        <w:t xml:space="preserve">a </w:t>
      </w:r>
      <w:r w:rsidR="00776522">
        <w:t>student to do better by set</w:t>
      </w:r>
      <w:r w:rsidR="00D63F64">
        <w:t>ting</w:t>
      </w:r>
      <w:r w:rsidR="00776522">
        <w:t xml:space="preserve"> individual learning goals.</w:t>
      </w:r>
    </w:p>
    <w:p w:rsidR="00906DAE" w:rsidRDefault="009E497B" w:rsidP="00906DAE">
      <w:r>
        <w:t>Graves (1983) puts it best: “When the teacher talks we learn</w:t>
      </w:r>
      <w:r w:rsidR="00416F24">
        <w:t xml:space="preserve"> . . . </w:t>
      </w:r>
      <w:r>
        <w:t>when the child talks, the child learns</w:t>
      </w:r>
      <w:r w:rsidR="00416F24">
        <w:t xml:space="preserve"> . . . </w:t>
      </w:r>
      <w:r>
        <w:t xml:space="preserve">and when the child talks, the teacher can help” </w:t>
      </w:r>
      <w:r w:rsidR="00416F24">
        <w:t>(</w:t>
      </w:r>
      <w:r>
        <w:t>137-138). The</w:t>
      </w:r>
      <w:r w:rsidR="00680A4F">
        <w:t xml:space="preserve"> consistent use </w:t>
      </w:r>
      <w:r w:rsidR="004D775F">
        <w:t xml:space="preserve">of </w:t>
      </w:r>
      <w:r w:rsidR="00416F24">
        <w:t>o</w:t>
      </w:r>
      <w:r w:rsidR="00680A4F">
        <w:t>ne-to-</w:t>
      </w:r>
      <w:r w:rsidR="00416F24">
        <w:t>o</w:t>
      </w:r>
      <w:r w:rsidR="00680A4F">
        <w:t xml:space="preserve">ne </w:t>
      </w:r>
      <w:r w:rsidR="00416F24">
        <w:t>c</w:t>
      </w:r>
      <w:r w:rsidR="00906DAE">
        <w:t xml:space="preserve">onferences to check on the general well-being of each student on a </w:t>
      </w:r>
      <w:r w:rsidR="00D00181">
        <w:t>daily basis</w:t>
      </w:r>
      <w:r>
        <w:t xml:space="preserve"> is highly encouraged</w:t>
      </w:r>
      <w:r w:rsidR="00906DAE">
        <w:t>. T</w:t>
      </w:r>
      <w:r>
        <w:t xml:space="preserve">eachers are also </w:t>
      </w:r>
      <w:r w:rsidR="00FE7491">
        <w:t>encouraged</w:t>
      </w:r>
      <w:r>
        <w:t xml:space="preserve"> to </w:t>
      </w:r>
      <w:r w:rsidR="00680A4F">
        <w:t>t</w:t>
      </w:r>
      <w:r w:rsidR="00906DAE">
        <w:t xml:space="preserve">ake notes </w:t>
      </w:r>
      <w:r w:rsidR="00D63F64">
        <w:t xml:space="preserve">regarding </w:t>
      </w:r>
      <w:r w:rsidR="00906DAE">
        <w:t>any special concerns and bring them to the at</w:t>
      </w:r>
      <w:r w:rsidR="002F28D9">
        <w:t xml:space="preserve">tention of the </w:t>
      </w:r>
      <w:r w:rsidR="00416F24">
        <w:t>g</w:t>
      </w:r>
      <w:r w:rsidR="002F28D9">
        <w:t xml:space="preserve">rade </w:t>
      </w:r>
      <w:r w:rsidR="00416F24">
        <w:t>l</w:t>
      </w:r>
      <w:r w:rsidR="002F28D9">
        <w:t>evel/</w:t>
      </w:r>
      <w:r w:rsidR="00416F24">
        <w:t>u</w:t>
      </w:r>
      <w:r w:rsidR="002F28D9">
        <w:t xml:space="preserve">niversal </w:t>
      </w:r>
      <w:r w:rsidR="00416F24">
        <w:t>t</w:t>
      </w:r>
      <w:r w:rsidR="002F28D9">
        <w:t>eam</w:t>
      </w:r>
      <w:r w:rsidR="00416F24">
        <w:t xml:space="preserve"> and/or the d</w:t>
      </w:r>
      <w:r w:rsidR="002F28D9">
        <w:t>epartment/</w:t>
      </w:r>
      <w:r w:rsidR="00416F24">
        <w:t>c</w:t>
      </w:r>
      <w:r w:rsidR="002F28D9">
        <w:t xml:space="preserve">ore </w:t>
      </w:r>
      <w:r w:rsidR="00416F24">
        <w:t>t</w:t>
      </w:r>
      <w:r w:rsidR="002F28D9">
        <w:t>eam</w:t>
      </w:r>
      <w:r w:rsidR="00680A4F">
        <w:t xml:space="preserve">. Together </w:t>
      </w:r>
      <w:r w:rsidR="00D63F64">
        <w:t>the team</w:t>
      </w:r>
      <w:r w:rsidR="00680A4F">
        <w:t xml:space="preserve"> can</w:t>
      </w:r>
      <w:r w:rsidR="00906DAE">
        <w:t xml:space="preserve"> develop a plan to address these concerns.</w:t>
      </w:r>
    </w:p>
    <w:p w:rsidR="004B1A98" w:rsidRPr="00D00181" w:rsidRDefault="004B1A98">
      <w:pPr>
        <w:rPr>
          <w:b/>
        </w:rPr>
      </w:pPr>
      <w:r w:rsidRPr="00D00181">
        <w:rPr>
          <w:b/>
        </w:rPr>
        <w:t xml:space="preserve">When should </w:t>
      </w:r>
      <w:r w:rsidR="00416F24">
        <w:rPr>
          <w:b/>
        </w:rPr>
        <w:t>o</w:t>
      </w:r>
      <w:r w:rsidRPr="00D00181">
        <w:rPr>
          <w:b/>
        </w:rPr>
        <w:t>ne-to-</w:t>
      </w:r>
      <w:r w:rsidR="00416F24">
        <w:rPr>
          <w:b/>
        </w:rPr>
        <w:t>o</w:t>
      </w:r>
      <w:r w:rsidR="00676D72" w:rsidRPr="00D00181">
        <w:rPr>
          <w:b/>
        </w:rPr>
        <w:t xml:space="preserve">ne </w:t>
      </w:r>
      <w:r w:rsidR="00416F24">
        <w:rPr>
          <w:b/>
        </w:rPr>
        <w:t>c</w:t>
      </w:r>
      <w:r w:rsidR="00676D72" w:rsidRPr="00D00181">
        <w:rPr>
          <w:b/>
        </w:rPr>
        <w:t xml:space="preserve">onferences </w:t>
      </w:r>
      <w:r w:rsidR="00416F24">
        <w:rPr>
          <w:b/>
        </w:rPr>
        <w:t>be</w:t>
      </w:r>
      <w:r w:rsidR="00676D72" w:rsidRPr="00D00181">
        <w:rPr>
          <w:b/>
        </w:rPr>
        <w:t xml:space="preserve"> </w:t>
      </w:r>
      <w:r w:rsidR="00416F24">
        <w:rPr>
          <w:b/>
        </w:rPr>
        <w:t>f</w:t>
      </w:r>
      <w:r w:rsidR="00906DAE" w:rsidRPr="00D00181">
        <w:rPr>
          <w:b/>
        </w:rPr>
        <w:t xml:space="preserve">ormally </w:t>
      </w:r>
      <w:r w:rsidR="00416F24">
        <w:rPr>
          <w:b/>
        </w:rPr>
        <w:t>s</w:t>
      </w:r>
      <w:r w:rsidR="00676D72" w:rsidRPr="00D00181">
        <w:rPr>
          <w:b/>
        </w:rPr>
        <w:t>cheduled?</w:t>
      </w:r>
    </w:p>
    <w:p w:rsidR="00676D72" w:rsidRDefault="00680A4F">
      <w:r>
        <w:t xml:space="preserve">Schedule a time </w:t>
      </w:r>
      <w:r w:rsidR="004D775F">
        <w:t>for</w:t>
      </w:r>
      <w:r w:rsidR="00416F24">
        <w:t xml:space="preserve"> o</w:t>
      </w:r>
      <w:r>
        <w:t>ne-to-</w:t>
      </w:r>
      <w:r w:rsidR="00416F24">
        <w:t>o</w:t>
      </w:r>
      <w:r>
        <w:t xml:space="preserve">ne </w:t>
      </w:r>
      <w:r w:rsidR="00416F24">
        <w:t>c</w:t>
      </w:r>
      <w:r>
        <w:t>o</w:t>
      </w:r>
      <w:r w:rsidR="004B1A98">
        <w:t>nference</w:t>
      </w:r>
      <w:r w:rsidR="004D775F">
        <w:t>s</w:t>
      </w:r>
      <w:r w:rsidR="004B1A98">
        <w:t xml:space="preserve"> with students soon after you assess the targeted students</w:t>
      </w:r>
      <w:r w:rsidR="00676D72">
        <w:t xml:space="preserve"> in your classroom</w:t>
      </w:r>
      <w:r w:rsidR="00A27ECA">
        <w:t xml:space="preserve"> using the</w:t>
      </w:r>
      <w:r w:rsidR="00C26BE0">
        <w:t xml:space="preserve"> Pennsylvania Department of Education</w:t>
      </w:r>
      <w:r w:rsidR="00A27ECA">
        <w:t xml:space="preserve"> Classroom Diagnostic Tools</w:t>
      </w:r>
      <w:r w:rsidR="00D04B37">
        <w:t xml:space="preserve"> and/or other assessments</w:t>
      </w:r>
      <w:r w:rsidR="00806021">
        <w:t>.</w:t>
      </w:r>
    </w:p>
    <w:p w:rsidR="00C657B3" w:rsidRPr="00E33BE8" w:rsidRDefault="00E33BE8">
      <w:pPr>
        <w:rPr>
          <w:b/>
        </w:rPr>
      </w:pPr>
      <w:r>
        <w:rPr>
          <w:b/>
        </w:rPr>
        <w:t xml:space="preserve">How should a </w:t>
      </w:r>
      <w:r w:rsidR="00416F24">
        <w:rPr>
          <w:b/>
        </w:rPr>
        <w:t>t</w:t>
      </w:r>
      <w:r>
        <w:rPr>
          <w:b/>
        </w:rPr>
        <w:t xml:space="preserve">eacher </w:t>
      </w:r>
      <w:r w:rsidR="00416F24">
        <w:rPr>
          <w:b/>
        </w:rPr>
        <w:t>p</w:t>
      </w:r>
      <w:r>
        <w:rPr>
          <w:b/>
        </w:rPr>
        <w:t xml:space="preserve">repare </w:t>
      </w:r>
      <w:r w:rsidRPr="00E33BE8">
        <w:rPr>
          <w:b/>
        </w:rPr>
        <w:t xml:space="preserve">for the </w:t>
      </w:r>
      <w:r w:rsidR="00416F24">
        <w:rPr>
          <w:b/>
        </w:rPr>
        <w:t>o</w:t>
      </w:r>
      <w:r w:rsidRPr="00E33BE8">
        <w:rPr>
          <w:b/>
        </w:rPr>
        <w:t>ne-to-</w:t>
      </w:r>
      <w:r w:rsidR="00416F24">
        <w:rPr>
          <w:b/>
        </w:rPr>
        <w:t>o</w:t>
      </w:r>
      <w:r w:rsidRPr="00E33BE8">
        <w:rPr>
          <w:b/>
        </w:rPr>
        <w:t xml:space="preserve">ne </w:t>
      </w:r>
      <w:r w:rsidR="00416F24">
        <w:rPr>
          <w:b/>
        </w:rPr>
        <w:t>c</w:t>
      </w:r>
      <w:r w:rsidRPr="00E33BE8">
        <w:rPr>
          <w:b/>
        </w:rPr>
        <w:t>onference?</w:t>
      </w:r>
    </w:p>
    <w:p w:rsidR="005E496D" w:rsidRDefault="00FE7491" w:rsidP="005E496D">
      <w:r>
        <w:t>A</w:t>
      </w:r>
      <w:r w:rsidR="00676D72">
        <w:t>nalyze the detailed diagnostic reports</w:t>
      </w:r>
      <w:r w:rsidR="00D04B37">
        <w:t xml:space="preserve"> </w:t>
      </w:r>
      <w:r w:rsidR="00D63F64">
        <w:t>and/</w:t>
      </w:r>
      <w:r w:rsidR="00D04B37">
        <w:t>or other assessments</w:t>
      </w:r>
      <w:r w:rsidR="00676D72">
        <w:t xml:space="preserve"> to understand the strengths and needs of each student. </w:t>
      </w:r>
      <w:r w:rsidR="00906DAE">
        <w:t>Look for trends and contradictory trends.</w:t>
      </w:r>
      <w:r w:rsidR="00C657B3">
        <w:t xml:space="preserve"> </w:t>
      </w:r>
      <w:r w:rsidR="004D775F">
        <w:t>I</w:t>
      </w:r>
      <w:r w:rsidR="00676D72">
        <w:t xml:space="preserve">nterpret results and group students by their diagnostic profiles </w:t>
      </w:r>
      <w:r w:rsidR="00D04B37">
        <w:t xml:space="preserve">or other data </w:t>
      </w:r>
      <w:r w:rsidR="00676D72">
        <w:t>to target specific instruction. (This is a flexible group, not an established group.)</w:t>
      </w:r>
    </w:p>
    <w:p w:rsidR="005E496D" w:rsidRPr="005E496D" w:rsidRDefault="005E496D" w:rsidP="005E496D">
      <w:pPr>
        <w:rPr>
          <w:b/>
        </w:rPr>
      </w:pPr>
      <w:r w:rsidRPr="005E496D">
        <w:rPr>
          <w:b/>
        </w:rPr>
        <w:t>How should a one-to-one conference be conducted?</w:t>
      </w:r>
    </w:p>
    <w:p w:rsidR="005E496D" w:rsidRDefault="005E52A7" w:rsidP="005E496D">
      <w:r>
        <w:t>S</w:t>
      </w:r>
      <w:r w:rsidR="00906DAE">
        <w:t xml:space="preserve">hare the student’s individual learning progression map report </w:t>
      </w:r>
      <w:r w:rsidR="00676D72">
        <w:t xml:space="preserve">and set goals. </w:t>
      </w:r>
      <w:r w:rsidR="00906DAE">
        <w:t xml:space="preserve">These goals may support the student’s struggle with foundational content and/or </w:t>
      </w:r>
      <w:r w:rsidR="00CE5D30">
        <w:t>with</w:t>
      </w:r>
      <w:r w:rsidR="00E33BE8">
        <w:t xml:space="preserve"> more advanced content. </w:t>
      </w:r>
      <w:r w:rsidR="00CE5D30">
        <w:t>Take time to</w:t>
      </w:r>
      <w:r w:rsidR="00E33BE8">
        <w:t xml:space="preserve"> examine the student's work</w:t>
      </w:r>
      <w:r w:rsidR="00D63F64">
        <w:t xml:space="preserve"> with the student present</w:t>
      </w:r>
      <w:r w:rsidR="00E33BE8">
        <w:t xml:space="preserve">. This is an active event in which </w:t>
      </w:r>
      <w:r w:rsidR="00D63F64">
        <w:t xml:space="preserve">both </w:t>
      </w:r>
      <w:r w:rsidR="00E33BE8">
        <w:t xml:space="preserve">the learner </w:t>
      </w:r>
      <w:r w:rsidR="00E33BE8">
        <w:lastRenderedPageBreak/>
        <w:t>and the teacher identify strengths and areas of growth and ma</w:t>
      </w:r>
      <w:r w:rsidR="00A27ECA">
        <w:t xml:space="preserve">ke plans to address these areas using the </w:t>
      </w:r>
      <w:r w:rsidR="00CE5D30">
        <w:t xml:space="preserve">materials </w:t>
      </w:r>
      <w:r w:rsidR="00A27ECA">
        <w:t xml:space="preserve">and </w:t>
      </w:r>
      <w:r w:rsidR="00CE5D30">
        <w:t xml:space="preserve">resources </w:t>
      </w:r>
      <w:r w:rsidR="00A27ECA">
        <w:t>on</w:t>
      </w:r>
      <w:r w:rsidR="00C26BE0">
        <w:t xml:space="preserve"> the Pennsylvania Standards Aligned System (</w:t>
      </w:r>
      <w:r w:rsidR="00A27ECA">
        <w:t>SAS</w:t>
      </w:r>
      <w:r w:rsidR="00C26BE0">
        <w:t>)</w:t>
      </w:r>
      <w:r w:rsidR="00A27ECA">
        <w:t xml:space="preserve"> or other teacher recommended </w:t>
      </w:r>
      <w:r w:rsidR="00FE7491">
        <w:t>resource</w:t>
      </w:r>
      <w:r w:rsidR="00A27ECA">
        <w:t>s.</w:t>
      </w:r>
      <w:r w:rsidR="004D775F">
        <w:t xml:space="preserve"> </w:t>
      </w:r>
      <w:r w:rsidR="00906DAE">
        <w:t xml:space="preserve">Talk with the student regarding </w:t>
      </w:r>
      <w:r w:rsidR="00B01753">
        <w:t xml:space="preserve">his or her </w:t>
      </w:r>
      <w:r w:rsidR="00906DAE">
        <w:t xml:space="preserve">personal understanding </w:t>
      </w:r>
      <w:r w:rsidR="00B01753">
        <w:t>of individual</w:t>
      </w:r>
      <w:r w:rsidR="00906DAE">
        <w:t xml:space="preserve"> areas of strength or areas to build upon.</w:t>
      </w:r>
      <w:r w:rsidR="00A27ECA">
        <w:t xml:space="preserve"> Write down the established goals and accomplishments. Let the student know you will meet again formally in a few weeks to check for understanding, and </w:t>
      </w:r>
      <w:r w:rsidR="00B01753">
        <w:t xml:space="preserve">that you </w:t>
      </w:r>
      <w:r w:rsidR="00A27ECA">
        <w:t>will also check in on a daily basis.</w:t>
      </w:r>
    </w:p>
    <w:p w:rsidR="00B01753" w:rsidRDefault="00906DAE" w:rsidP="00906DAE">
      <w:pPr>
        <w:rPr>
          <w:b/>
        </w:rPr>
      </w:pPr>
      <w:r w:rsidRPr="00906DAE">
        <w:rPr>
          <w:b/>
        </w:rPr>
        <w:t xml:space="preserve">What </w:t>
      </w:r>
      <w:r w:rsidR="00B01753">
        <w:rPr>
          <w:b/>
        </w:rPr>
        <w:t>should</w:t>
      </w:r>
      <w:r w:rsidR="00B01753" w:rsidRPr="00906DAE">
        <w:rPr>
          <w:b/>
        </w:rPr>
        <w:t xml:space="preserve"> </w:t>
      </w:r>
      <w:r w:rsidRPr="00906DAE">
        <w:rPr>
          <w:b/>
        </w:rPr>
        <w:t>you do with the remainder of the students while you are conferencing?</w:t>
      </w:r>
    </w:p>
    <w:p w:rsidR="00A27ECA" w:rsidRPr="00A27ECA" w:rsidRDefault="00B01753" w:rsidP="00906DAE">
      <w:r>
        <w:t>E</w:t>
      </w:r>
      <w:r w:rsidR="00A27ECA" w:rsidRPr="00A27ECA">
        <w:t xml:space="preserve">stablish procedures and expectations for effective </w:t>
      </w:r>
      <w:r>
        <w:t xml:space="preserve">classroom </w:t>
      </w:r>
      <w:r w:rsidR="00A27ECA" w:rsidRPr="00A27ECA">
        <w:t xml:space="preserve">work during independent time. Set specific expectations and </w:t>
      </w:r>
      <w:r>
        <w:t xml:space="preserve">require students to use </w:t>
      </w:r>
      <w:r w:rsidR="00A27ECA" w:rsidRPr="00A27ECA">
        <w:t>skills that are defined, taught, and modeled</w:t>
      </w:r>
      <w:r w:rsidR="00D04B37">
        <w:t xml:space="preserve"> for </w:t>
      </w:r>
      <w:r>
        <w:t>them</w:t>
      </w:r>
      <w:r w:rsidR="00A27ECA" w:rsidRPr="00A27ECA">
        <w:t xml:space="preserve">. </w:t>
      </w:r>
      <w:r>
        <w:t>Consider designating</w:t>
      </w:r>
      <w:r w:rsidR="00A27ECA" w:rsidRPr="00A27ECA">
        <w:t xml:space="preserve"> a lead student </w:t>
      </w:r>
      <w:r>
        <w:t>in the</w:t>
      </w:r>
      <w:r w:rsidR="00A27ECA" w:rsidRPr="00A27ECA">
        <w:t xml:space="preserve"> classroom to answer questions</w:t>
      </w:r>
      <w:r>
        <w:t xml:space="preserve"> while you are conferencing</w:t>
      </w:r>
      <w:r w:rsidR="00A27ECA" w:rsidRPr="00A27ECA">
        <w:t>.</w:t>
      </w:r>
    </w:p>
    <w:p w:rsidR="00906DAE" w:rsidRDefault="00906DAE" w:rsidP="00906DAE">
      <w:pPr>
        <w:rPr>
          <w:b/>
        </w:rPr>
      </w:pPr>
      <w:r w:rsidRPr="00906DAE">
        <w:rPr>
          <w:b/>
        </w:rPr>
        <w:t xml:space="preserve">How long </w:t>
      </w:r>
      <w:r w:rsidR="00B01753">
        <w:rPr>
          <w:b/>
        </w:rPr>
        <w:t>should</w:t>
      </w:r>
      <w:r w:rsidR="00B01753" w:rsidRPr="00906DAE">
        <w:rPr>
          <w:b/>
        </w:rPr>
        <w:t xml:space="preserve"> </w:t>
      </w:r>
      <w:r w:rsidRPr="00906DAE">
        <w:rPr>
          <w:b/>
        </w:rPr>
        <w:t>a one-to-one conference take?</w:t>
      </w:r>
    </w:p>
    <w:p w:rsidR="00680A4F" w:rsidRPr="00A27ECA" w:rsidRDefault="00A27ECA" w:rsidP="00906DAE">
      <w:r w:rsidRPr="00A27ECA">
        <w:t xml:space="preserve">As long as you are prepared, </w:t>
      </w:r>
      <w:r w:rsidR="00B01753">
        <w:t>each</w:t>
      </w:r>
      <w:r w:rsidR="00B01753" w:rsidRPr="00A27ECA">
        <w:t xml:space="preserve"> </w:t>
      </w:r>
      <w:r w:rsidR="00B01753">
        <w:t>conference</w:t>
      </w:r>
      <w:r w:rsidR="00B01753" w:rsidRPr="00A27ECA">
        <w:t xml:space="preserve"> </w:t>
      </w:r>
      <w:r w:rsidRPr="00A27ECA">
        <w:t>should take from 3 to 5 minutes</w:t>
      </w:r>
      <w:r w:rsidR="00B01753">
        <w:t>. Be sure to allow time for</w:t>
      </w:r>
      <w:r w:rsidRPr="00A27ECA">
        <w:t xml:space="preserve"> every student </w:t>
      </w:r>
      <w:r w:rsidR="00B01753">
        <w:t>to</w:t>
      </w:r>
      <w:r w:rsidR="00B01753" w:rsidRPr="00A27ECA">
        <w:t xml:space="preserve"> </w:t>
      </w:r>
      <w:r w:rsidRPr="00A27ECA">
        <w:t>be included in</w:t>
      </w:r>
      <w:r>
        <w:t xml:space="preserve"> </w:t>
      </w:r>
      <w:r w:rsidR="00B01753">
        <w:t>these</w:t>
      </w:r>
      <w:r>
        <w:t xml:space="preserve"> sessions</w:t>
      </w:r>
      <w:r w:rsidRPr="00A27ECA">
        <w:t xml:space="preserve">. </w:t>
      </w:r>
      <w:r>
        <w:t>Times may vary slightly based on student need, but keep to your schedule.</w:t>
      </w:r>
    </w:p>
    <w:p w:rsidR="002C6409" w:rsidRDefault="00A27ECA" w:rsidP="00D00181">
      <w:pPr>
        <w:rPr>
          <w:b/>
        </w:rPr>
      </w:pPr>
      <w:r>
        <w:rPr>
          <w:b/>
        </w:rPr>
        <w:t>How do you schedule targeted instruction?</w:t>
      </w:r>
    </w:p>
    <w:p w:rsidR="00EF5631" w:rsidRDefault="00D033D6" w:rsidP="00D00181">
      <w:r>
        <w:t>The schedule for targeted instruction should</w:t>
      </w:r>
      <w:r w:rsidR="00EF5631" w:rsidRPr="00EF5631">
        <w:t xml:space="preserve"> be based on the </w:t>
      </w:r>
      <w:r w:rsidR="00D04B37">
        <w:t>RtII (Response to Instruction and</w:t>
      </w:r>
      <w:r w:rsidR="005E496D" w:rsidRPr="005E496D">
        <w:t xml:space="preserve"> </w:t>
      </w:r>
      <w:r w:rsidR="00D04B37" w:rsidRPr="00134DDB">
        <w:rPr>
          <w:color w:val="000000" w:themeColor="text1"/>
        </w:rPr>
        <w:t>Intervention</w:t>
      </w:r>
      <w:r w:rsidR="00E40B42" w:rsidRPr="00134DDB">
        <w:rPr>
          <w:color w:val="000000" w:themeColor="text1"/>
        </w:rPr>
        <w:t>)</w:t>
      </w:r>
      <w:r w:rsidR="00D04B37">
        <w:t xml:space="preserve"> </w:t>
      </w:r>
      <w:r w:rsidR="00EF5631" w:rsidRPr="00EF5631">
        <w:t>Tier 1, 2</w:t>
      </w:r>
      <w:r>
        <w:t>,</w:t>
      </w:r>
      <w:r w:rsidR="00EF5631" w:rsidRPr="00EF5631">
        <w:t xml:space="preserve"> or 3 levels. All students need Tier 1 and</w:t>
      </w:r>
      <w:r>
        <w:t>,</w:t>
      </w:r>
      <w:r w:rsidR="00EF5631" w:rsidRPr="00EF5631">
        <w:t xml:space="preserve"> depending on the results of the CDT and other data, </w:t>
      </w:r>
      <w:r w:rsidR="004D775F">
        <w:t>scheduling targeted instruction</w:t>
      </w:r>
      <w:r w:rsidR="004D775F" w:rsidRPr="00EF5631">
        <w:t xml:space="preserve"> </w:t>
      </w:r>
      <w:r w:rsidR="00EF5631" w:rsidRPr="00EF5631">
        <w:t xml:space="preserve">will depend on the pre-determined </w:t>
      </w:r>
      <w:r w:rsidR="00D04B37">
        <w:t>organization</w:t>
      </w:r>
      <w:r w:rsidR="004D775F">
        <w:t xml:space="preserve"> time</w:t>
      </w:r>
      <w:r w:rsidR="00D04B37">
        <w:t xml:space="preserve"> created by the</w:t>
      </w:r>
      <w:r w:rsidR="00EF5631" w:rsidRPr="00EF5631">
        <w:t xml:space="preserve"> team at your school.</w:t>
      </w:r>
    </w:p>
    <w:p w:rsidR="00EF5631" w:rsidRDefault="00EF5631" w:rsidP="00D00181">
      <w:pPr>
        <w:rPr>
          <w:b/>
        </w:rPr>
      </w:pPr>
      <w:r w:rsidRPr="00EF5631">
        <w:rPr>
          <w:b/>
        </w:rPr>
        <w:t>What is a flexible group?</w:t>
      </w:r>
    </w:p>
    <w:p w:rsidR="00EF5631" w:rsidRPr="00EF5631" w:rsidRDefault="00EF5631" w:rsidP="00D00181">
      <w:r w:rsidRPr="00EF5631">
        <w:t xml:space="preserve">A flexible group is a small group of students scheduled to work on specific skills at the students’ instructional level. Flexible grouping is used to help students </w:t>
      </w:r>
      <w:r w:rsidR="00D033D6">
        <w:t>better</w:t>
      </w:r>
      <w:r w:rsidRPr="00EF5631">
        <w:t xml:space="preserve"> understand strategy components using grade</w:t>
      </w:r>
      <w:r w:rsidR="00D033D6">
        <w:t>-</w:t>
      </w:r>
      <w:r w:rsidRPr="00EF5631">
        <w:t xml:space="preserve">level eligible content appropriately linked to </w:t>
      </w:r>
      <w:r w:rsidR="00333D77">
        <w:t>M</w:t>
      </w:r>
      <w:r w:rsidR="00D033D6" w:rsidRPr="00EF5631">
        <w:t xml:space="preserve">aterials </w:t>
      </w:r>
      <w:r w:rsidRPr="00EF5631">
        <w:t xml:space="preserve">and </w:t>
      </w:r>
      <w:r w:rsidR="00333D77">
        <w:t>R</w:t>
      </w:r>
      <w:r w:rsidR="00D033D6" w:rsidRPr="00EF5631">
        <w:t xml:space="preserve">esources </w:t>
      </w:r>
      <w:r w:rsidRPr="00EF5631">
        <w:t>on SAS</w:t>
      </w:r>
      <w:r>
        <w:t xml:space="preserve"> or other teacher resources</w:t>
      </w:r>
      <w:r w:rsidRPr="00EF5631">
        <w:t xml:space="preserve">. </w:t>
      </w:r>
      <w:r>
        <w:t>Flexible groups never stay the same. Depending on the skills and the results from the performance diagnostic categories from the CDT and other data, this grouping changes regularly.</w:t>
      </w:r>
    </w:p>
    <w:p w:rsidR="00A27ECA" w:rsidRPr="00D00181" w:rsidRDefault="00A27ECA" w:rsidP="00D00181">
      <w:pPr>
        <w:rPr>
          <w:b/>
        </w:rPr>
      </w:pPr>
    </w:p>
    <w:p w:rsidR="004B1A98" w:rsidRDefault="004B1A98" w:rsidP="00776522"/>
    <w:p w:rsidR="00776522" w:rsidRDefault="00776522"/>
    <w:sectPr w:rsidR="00776522" w:rsidSect="00734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E546F"/>
    <w:multiLevelType w:val="hybridMultilevel"/>
    <w:tmpl w:val="EA901E6E"/>
    <w:lvl w:ilvl="0" w:tplc="B4385CD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6C44C1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A7E4A56">
      <w:start w:val="79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EEC81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92CD1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9174A90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C5A32E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C988A6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0F4795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>
    <w:nsid w:val="1C116B90"/>
    <w:multiLevelType w:val="hybridMultilevel"/>
    <w:tmpl w:val="8DC2BAAC"/>
    <w:lvl w:ilvl="0" w:tplc="F85477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2418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6E5F3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7E1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427F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5CC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DA8C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58C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B2D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37596C"/>
    <w:multiLevelType w:val="hybridMultilevel"/>
    <w:tmpl w:val="5054F700"/>
    <w:lvl w:ilvl="0" w:tplc="7FAEB6A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502D1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5A43DE">
      <w:start w:val="7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E3C1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AE3C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BA301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0A0D8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2623C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8EDDF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4A2321F"/>
    <w:multiLevelType w:val="hybridMultilevel"/>
    <w:tmpl w:val="F342F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22"/>
    <w:rsid w:val="00034B9F"/>
    <w:rsid w:val="00072454"/>
    <w:rsid w:val="00094AF4"/>
    <w:rsid w:val="00133E75"/>
    <w:rsid w:val="00134DDB"/>
    <w:rsid w:val="0016388C"/>
    <w:rsid w:val="0019423E"/>
    <w:rsid w:val="00217C5F"/>
    <w:rsid w:val="002A2E90"/>
    <w:rsid w:val="002C6409"/>
    <w:rsid w:val="002F28D9"/>
    <w:rsid w:val="00321918"/>
    <w:rsid w:val="00333D77"/>
    <w:rsid w:val="00416F24"/>
    <w:rsid w:val="004B1A98"/>
    <w:rsid w:val="004D775F"/>
    <w:rsid w:val="0054232C"/>
    <w:rsid w:val="005E160D"/>
    <w:rsid w:val="005E496D"/>
    <w:rsid w:val="005E52A7"/>
    <w:rsid w:val="00676D72"/>
    <w:rsid w:val="00680A4F"/>
    <w:rsid w:val="00705661"/>
    <w:rsid w:val="0073499E"/>
    <w:rsid w:val="00776522"/>
    <w:rsid w:val="00806021"/>
    <w:rsid w:val="008D3390"/>
    <w:rsid w:val="00906DAE"/>
    <w:rsid w:val="00907247"/>
    <w:rsid w:val="009369AB"/>
    <w:rsid w:val="00984199"/>
    <w:rsid w:val="0099639A"/>
    <w:rsid w:val="009E497B"/>
    <w:rsid w:val="00A27ECA"/>
    <w:rsid w:val="00A456E7"/>
    <w:rsid w:val="00A575F4"/>
    <w:rsid w:val="00A8553C"/>
    <w:rsid w:val="00B01753"/>
    <w:rsid w:val="00C26BE0"/>
    <w:rsid w:val="00C657B3"/>
    <w:rsid w:val="00CE5D30"/>
    <w:rsid w:val="00CF1810"/>
    <w:rsid w:val="00D00181"/>
    <w:rsid w:val="00D033D6"/>
    <w:rsid w:val="00D04B37"/>
    <w:rsid w:val="00D63F64"/>
    <w:rsid w:val="00DE3FD4"/>
    <w:rsid w:val="00DF398F"/>
    <w:rsid w:val="00E33BE8"/>
    <w:rsid w:val="00E40B42"/>
    <w:rsid w:val="00EF087B"/>
    <w:rsid w:val="00EF5631"/>
    <w:rsid w:val="00FD7E04"/>
    <w:rsid w:val="00FE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D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6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9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6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69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69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6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69A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5D30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D7E04"/>
    <w:rPr>
      <w:color w:val="004B91"/>
      <w:u w:val="single"/>
    </w:rPr>
  </w:style>
  <w:style w:type="character" w:customStyle="1" w:styleId="ptbrand3">
    <w:name w:val="ptbrand3"/>
    <w:basedOn w:val="DefaultParagraphFont"/>
    <w:rsid w:val="00FD7E04"/>
  </w:style>
  <w:style w:type="character" w:customStyle="1" w:styleId="bindingandrelease">
    <w:name w:val="bindingandrelease"/>
    <w:basedOn w:val="DefaultParagraphFont"/>
    <w:rsid w:val="00FD7E04"/>
  </w:style>
  <w:style w:type="character" w:customStyle="1" w:styleId="binding5">
    <w:name w:val="binding5"/>
    <w:basedOn w:val="DefaultParagraphFont"/>
    <w:rsid w:val="00FD7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D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6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9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6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69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69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6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69A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5D30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D7E04"/>
    <w:rPr>
      <w:color w:val="004B91"/>
      <w:u w:val="single"/>
    </w:rPr>
  </w:style>
  <w:style w:type="character" w:customStyle="1" w:styleId="ptbrand3">
    <w:name w:val="ptbrand3"/>
    <w:basedOn w:val="DefaultParagraphFont"/>
    <w:rsid w:val="00FD7E04"/>
  </w:style>
  <w:style w:type="character" w:customStyle="1" w:styleId="bindingandrelease">
    <w:name w:val="bindingandrelease"/>
    <w:basedOn w:val="DefaultParagraphFont"/>
    <w:rsid w:val="00FD7E04"/>
  </w:style>
  <w:style w:type="character" w:customStyle="1" w:styleId="binding5">
    <w:name w:val="binding5"/>
    <w:basedOn w:val="DefaultParagraphFont"/>
    <w:rsid w:val="00FD7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2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375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86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56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1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5872">
              <w:marLeft w:val="-3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1683">
                  <w:marLeft w:val="3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95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62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21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58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3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239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52567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5734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224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36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44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5EF07-3F3A-46E7-B232-25394F1F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bpfingstler</dc:creator>
  <cp:lastModifiedBy>J Gabborin</cp:lastModifiedBy>
  <cp:revision>2</cp:revision>
  <dcterms:created xsi:type="dcterms:W3CDTF">2012-12-03T18:24:00Z</dcterms:created>
  <dcterms:modified xsi:type="dcterms:W3CDTF">2012-12-03T18:24:00Z</dcterms:modified>
</cp:coreProperties>
</file>